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4863B" w14:textId="30CF715F" w:rsidR="0072692C" w:rsidRPr="00F67A0C" w:rsidRDefault="00F67A0C" w:rsidP="00F67A0C">
      <w:pPr>
        <w:jc w:val="center"/>
        <w:rPr>
          <w:rFonts w:cs="B Zar"/>
          <w:b/>
          <w:bCs/>
          <w:sz w:val="32"/>
          <w:szCs w:val="32"/>
          <w:rtl/>
        </w:rPr>
      </w:pPr>
      <w:r w:rsidRPr="00F67A0C">
        <w:rPr>
          <w:rFonts w:cs="B Zar" w:hint="cs"/>
          <w:b/>
          <w:bCs/>
          <w:sz w:val="32"/>
          <w:szCs w:val="32"/>
          <w:rtl/>
        </w:rPr>
        <w:t>استانداردهای محتوایی و شکلی در اثر تألیفی</w:t>
      </w:r>
    </w:p>
    <w:tbl>
      <w:tblPr>
        <w:tblStyle w:val="TableGrid"/>
        <w:bidiVisual/>
        <w:tblW w:w="9772" w:type="dxa"/>
        <w:tblInd w:w="-375" w:type="dxa"/>
        <w:tblLook w:val="04A0" w:firstRow="1" w:lastRow="0" w:firstColumn="1" w:lastColumn="0" w:noHBand="0" w:noVBand="1"/>
      </w:tblPr>
      <w:tblGrid>
        <w:gridCol w:w="4620"/>
        <w:gridCol w:w="5152"/>
      </w:tblGrid>
      <w:tr w:rsidR="00E60AFF" w:rsidRPr="00F67A0C" w14:paraId="089D0B20" w14:textId="77777777" w:rsidTr="00F67A0C">
        <w:trPr>
          <w:trHeight w:val="410"/>
        </w:trPr>
        <w:tc>
          <w:tcPr>
            <w:tcW w:w="4620" w:type="dxa"/>
          </w:tcPr>
          <w:p w14:paraId="046E6B6A" w14:textId="77777777" w:rsidR="00E60AFF" w:rsidRPr="00F67A0C" w:rsidRDefault="00E60AFF" w:rsidP="00B134E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67A0C">
              <w:rPr>
                <w:rFonts w:cs="B Zar" w:hint="cs"/>
                <w:b/>
                <w:bCs/>
                <w:sz w:val="28"/>
                <w:szCs w:val="28"/>
                <w:rtl/>
              </w:rPr>
              <w:t>استانداردهای محتوایی</w:t>
            </w:r>
          </w:p>
        </w:tc>
        <w:tc>
          <w:tcPr>
            <w:tcW w:w="5152" w:type="dxa"/>
          </w:tcPr>
          <w:p w14:paraId="1B1B7D27" w14:textId="77777777" w:rsidR="00E60AFF" w:rsidRPr="00F67A0C" w:rsidRDefault="00E60AFF" w:rsidP="00B134E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F67A0C">
              <w:rPr>
                <w:rFonts w:cs="B Zar" w:hint="cs"/>
                <w:b/>
                <w:bCs/>
                <w:sz w:val="28"/>
                <w:szCs w:val="28"/>
                <w:rtl/>
              </w:rPr>
              <w:t>استانداردهای شکلی</w:t>
            </w:r>
          </w:p>
        </w:tc>
      </w:tr>
      <w:tr w:rsidR="00E60AFF" w:rsidRPr="00F67A0C" w14:paraId="78D542BF" w14:textId="77777777" w:rsidTr="00F67A0C">
        <w:trPr>
          <w:trHeight w:val="6222"/>
        </w:trPr>
        <w:tc>
          <w:tcPr>
            <w:tcW w:w="4620" w:type="dxa"/>
          </w:tcPr>
          <w:p w14:paraId="0BC088D2" w14:textId="77777777" w:rsidR="00B134E9" w:rsidRPr="00F67A0C" w:rsidRDefault="00B134E9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  <w:rtl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فهرست مطالب</w:t>
            </w:r>
          </w:p>
          <w:p w14:paraId="744D8A9F" w14:textId="77777777" w:rsidR="00B134E9" w:rsidRPr="00F67A0C" w:rsidRDefault="00B134E9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فهرست اشک</w:t>
            </w:r>
            <w:bookmarkStart w:id="0" w:name="_GoBack"/>
            <w:bookmarkEnd w:id="0"/>
            <w:r w:rsidRPr="00F67A0C">
              <w:rPr>
                <w:rFonts w:cs="B Zar" w:hint="cs"/>
                <w:sz w:val="28"/>
                <w:szCs w:val="28"/>
                <w:rtl/>
              </w:rPr>
              <w:t>ال و نمودار (در صورت وجود)</w:t>
            </w:r>
          </w:p>
          <w:p w14:paraId="5DCBE7A7" w14:textId="77777777" w:rsidR="00B134E9" w:rsidRPr="00F67A0C" w:rsidRDefault="00B134E9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پیشگفتار مولف</w:t>
            </w:r>
          </w:p>
          <w:p w14:paraId="7282CF1A" w14:textId="77777777" w:rsidR="00B134E9" w:rsidRPr="00F67A0C" w:rsidRDefault="00E60AFF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بیان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هدف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B134E9" w:rsidRPr="00F67A0C">
              <w:rPr>
                <w:rFonts w:cs="B Zar" w:hint="cs"/>
                <w:sz w:val="28"/>
                <w:szCs w:val="28"/>
                <w:rtl/>
              </w:rPr>
              <w:t>مقدمه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رعایت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آن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متن</w:t>
            </w:r>
            <w:r w:rsidRPr="00F67A0C">
              <w:rPr>
                <w:rFonts w:cs="B Zar"/>
                <w:sz w:val="28"/>
                <w:szCs w:val="28"/>
                <w:rtl/>
              </w:rPr>
              <w:t>.</w:t>
            </w:r>
          </w:p>
          <w:p w14:paraId="1F5005B1" w14:textId="77777777" w:rsidR="00E60AFF" w:rsidRPr="00F67A0C" w:rsidRDefault="00E60AFF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 xml:space="preserve">  اشاره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ارجاع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درون‌متنی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)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یافته‌ها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نظریه‌های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مؤلف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دیگران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ارتباط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با موضوع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ارجاع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مهمترین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یافته‌ها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منابع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مرتبط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با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موضوع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: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ذکر منابع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مأخذها،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نزدیک‌بودن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منابع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تاریخ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انتشار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 توجیه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ارائه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منابعی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ازنظر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تاریخی،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برای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موضوع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مورد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نظر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لازم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ارائه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باشد</w:t>
            </w:r>
            <w:r w:rsidRPr="00F67A0C">
              <w:rPr>
                <w:rFonts w:cs="B Zar"/>
                <w:sz w:val="28"/>
                <w:szCs w:val="28"/>
                <w:rtl/>
              </w:rPr>
              <w:t>.)</w:t>
            </w:r>
          </w:p>
          <w:p w14:paraId="5BF72AD8" w14:textId="77777777" w:rsidR="00B134E9" w:rsidRPr="00F67A0C" w:rsidRDefault="00B134E9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برخورداری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از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نظم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منطقی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ترتیب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فصول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مطالب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ارائه‌شده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با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توجه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به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هدف و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عنوان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60AFF"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="00E60AFF" w:rsidRPr="00F67A0C">
              <w:rPr>
                <w:rFonts w:cs="B Zar"/>
                <w:sz w:val="28"/>
                <w:szCs w:val="28"/>
                <w:rtl/>
              </w:rPr>
              <w:t>.</w:t>
            </w:r>
          </w:p>
          <w:p w14:paraId="34338E9D" w14:textId="77777777" w:rsidR="00B134E9" w:rsidRPr="00F67A0C" w:rsidRDefault="00E60AFF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در صورت منبع درسی بودن، اهداف موردانتظار از یادگیری فصل در یادگیرندگان</w:t>
            </w:r>
          </w:p>
          <w:p w14:paraId="38F2F753" w14:textId="77777777" w:rsidR="00B134E9" w:rsidRPr="00F67A0C" w:rsidRDefault="00E60AFF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جمع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>بندی و خلاصه فصل.</w:t>
            </w:r>
          </w:p>
          <w:p w14:paraId="5C070045" w14:textId="77777777" w:rsidR="00B134E9" w:rsidRPr="00F67A0C" w:rsidRDefault="00E60AFF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معرفی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فهرست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موضوعی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نمایه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موضوعی،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واژگان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اصلی،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نام‌ها،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مکان‌ها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 مفاهیم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و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)...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با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ذکر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صفحات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پایان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F67A0C">
              <w:rPr>
                <w:rFonts w:cs="B Zar"/>
                <w:sz w:val="28"/>
                <w:szCs w:val="28"/>
                <w:rtl/>
              </w:rPr>
              <w:t>.</w:t>
            </w:r>
          </w:p>
          <w:p w14:paraId="13A23E19" w14:textId="77777777" w:rsidR="00E60AFF" w:rsidRPr="00F67A0C" w:rsidRDefault="00E60AFF" w:rsidP="00F67A0C">
            <w:pPr>
              <w:pStyle w:val="ListParagraph"/>
              <w:numPr>
                <w:ilvl w:val="0"/>
                <w:numId w:val="4"/>
              </w:numPr>
              <w:tabs>
                <w:tab w:val="right" w:pos="436"/>
              </w:tabs>
              <w:ind w:left="269" w:right="166" w:hanging="218"/>
              <w:jc w:val="both"/>
              <w:rPr>
                <w:rFonts w:cs="B Zar"/>
                <w:sz w:val="28"/>
                <w:szCs w:val="28"/>
                <w:rtl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ارائه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فهرست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منابع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استفاده‌شده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متن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در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پایان</w:t>
            </w:r>
            <w:r w:rsidRPr="00F67A0C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F67A0C">
              <w:rPr>
                <w:rFonts w:cs="B Zar" w:hint="cs"/>
                <w:sz w:val="28"/>
                <w:szCs w:val="28"/>
                <w:rtl/>
              </w:rPr>
              <w:t>کتاب</w:t>
            </w:r>
            <w:r w:rsidR="00A76EC4" w:rsidRPr="00F67A0C">
              <w:rPr>
                <w:rFonts w:cs="B Zar" w:hint="cs"/>
                <w:sz w:val="28"/>
                <w:szCs w:val="28"/>
                <w:rtl/>
              </w:rPr>
              <w:t>.</w:t>
            </w:r>
          </w:p>
        </w:tc>
        <w:tc>
          <w:tcPr>
            <w:tcW w:w="5152" w:type="dxa"/>
          </w:tcPr>
          <w:p w14:paraId="5234EF31" w14:textId="77777777" w:rsidR="00991968" w:rsidRPr="00F67A0C" w:rsidRDefault="00991968" w:rsidP="00E60AFF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درج صفحه عنوان در ابتدای اثر</w:t>
            </w:r>
          </w:p>
          <w:p w14:paraId="53C907C9" w14:textId="77777777" w:rsidR="00E60AFF" w:rsidRPr="00F67A0C" w:rsidRDefault="00E60AFF" w:rsidP="00E60AFF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>گذاری صفحات</w:t>
            </w:r>
          </w:p>
          <w:p w14:paraId="623C93D1" w14:textId="77777777" w:rsidR="00E60AFF" w:rsidRPr="00F67A0C" w:rsidRDefault="00E60AFF" w:rsidP="00E60AFF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 xml:space="preserve">گذاری سطور </w:t>
            </w:r>
            <w:r w:rsidR="00D06F9A" w:rsidRPr="00F67A0C">
              <w:rPr>
                <w:rFonts w:cs="B Zar" w:hint="cs"/>
                <w:sz w:val="28"/>
                <w:szCs w:val="28"/>
                <w:rtl/>
              </w:rPr>
              <w:t>(مختص هر صفحه و نه پیوسته)</w:t>
            </w:r>
          </w:p>
          <w:p w14:paraId="48FFA50C" w14:textId="77777777" w:rsidR="00E60AFF" w:rsidRPr="00F67A0C" w:rsidRDefault="00D06F9A" w:rsidP="00E60AFF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 xml:space="preserve">جداسازی فصول </w:t>
            </w:r>
          </w:p>
          <w:p w14:paraId="126B9B53" w14:textId="77777777" w:rsidR="00D06F9A" w:rsidRPr="00F67A0C" w:rsidRDefault="00D06F9A" w:rsidP="00E60AFF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>گذاری جداول و اشکال (با رعایت ارجاع به منبع مربوطه)</w:t>
            </w:r>
          </w:p>
          <w:p w14:paraId="45326A16" w14:textId="77777777" w:rsidR="00D06F9A" w:rsidRPr="00F67A0C" w:rsidRDefault="00D06F9A" w:rsidP="00E60AFF">
            <w:pPr>
              <w:pStyle w:val="ListParagraph"/>
              <w:numPr>
                <w:ilvl w:val="0"/>
                <w:numId w:val="3"/>
              </w:numPr>
              <w:ind w:left="284" w:hanging="284"/>
              <w:jc w:val="both"/>
              <w:rPr>
                <w:rFonts w:cs="B Zar"/>
                <w:sz w:val="28"/>
                <w:szCs w:val="28"/>
              </w:rPr>
            </w:pPr>
            <w:r w:rsidRPr="00F67A0C">
              <w:rPr>
                <w:rFonts w:cs="B Zar" w:hint="cs"/>
                <w:sz w:val="28"/>
                <w:szCs w:val="28"/>
                <w:rtl/>
              </w:rPr>
              <w:t>رعایت استانداردهای رفرنس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>دهی درون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>متنی و پایان</w:t>
            </w:r>
            <w:r w:rsidRPr="00F67A0C">
              <w:rPr>
                <w:rFonts w:cs="B Zar"/>
                <w:sz w:val="28"/>
                <w:szCs w:val="28"/>
                <w:rtl/>
              </w:rPr>
              <w:softHyphen/>
            </w:r>
            <w:r w:rsidRPr="00F67A0C">
              <w:rPr>
                <w:rFonts w:cs="B Zar" w:hint="cs"/>
                <w:sz w:val="28"/>
                <w:szCs w:val="28"/>
                <w:rtl/>
              </w:rPr>
              <w:t>متنی (در رشتۀ مربوطه)</w:t>
            </w:r>
          </w:p>
          <w:p w14:paraId="3A1CAAE7" w14:textId="77777777" w:rsidR="00D06F9A" w:rsidRPr="00F67A0C" w:rsidRDefault="00D06F9A" w:rsidP="00D06F9A">
            <w:pPr>
              <w:pStyle w:val="ListParagraph"/>
              <w:ind w:left="284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286E89A2" w14:textId="77777777" w:rsidR="0072692C" w:rsidRDefault="0072692C" w:rsidP="0072692C">
      <w:pPr>
        <w:jc w:val="both"/>
        <w:rPr>
          <w:rFonts w:cs="B Zar"/>
          <w:rtl/>
        </w:rPr>
      </w:pPr>
    </w:p>
    <w:p w14:paraId="33A2C33A" w14:textId="213D071B" w:rsidR="0072692C" w:rsidRDefault="0072692C" w:rsidP="0072692C">
      <w:pPr>
        <w:jc w:val="both"/>
        <w:rPr>
          <w:rFonts w:cs="B Zar"/>
          <w:rtl/>
        </w:rPr>
      </w:pPr>
    </w:p>
    <w:p w14:paraId="7AF9C5A3" w14:textId="77777777" w:rsidR="00B903AC" w:rsidRPr="0072692C" w:rsidRDefault="00B903AC" w:rsidP="0072692C">
      <w:pPr>
        <w:jc w:val="both"/>
        <w:rPr>
          <w:rFonts w:cs="B Zar"/>
        </w:rPr>
      </w:pPr>
    </w:p>
    <w:sectPr w:rsidR="00B903AC" w:rsidRPr="0072692C" w:rsidSect="002669F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896"/>
    <w:multiLevelType w:val="hybridMultilevel"/>
    <w:tmpl w:val="1012C6E0"/>
    <w:lvl w:ilvl="0" w:tplc="E9726F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918BC"/>
    <w:multiLevelType w:val="hybridMultilevel"/>
    <w:tmpl w:val="AF0CDC2E"/>
    <w:lvl w:ilvl="0" w:tplc="E9726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01D02"/>
    <w:multiLevelType w:val="hybridMultilevel"/>
    <w:tmpl w:val="713C94C8"/>
    <w:lvl w:ilvl="0" w:tplc="E9726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F31CD"/>
    <w:multiLevelType w:val="hybridMultilevel"/>
    <w:tmpl w:val="841A5560"/>
    <w:lvl w:ilvl="0" w:tplc="C5668C1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2C"/>
    <w:rsid w:val="002669F9"/>
    <w:rsid w:val="0072692C"/>
    <w:rsid w:val="00991968"/>
    <w:rsid w:val="00A76EC4"/>
    <w:rsid w:val="00B134E9"/>
    <w:rsid w:val="00B903AC"/>
    <w:rsid w:val="00D06F9A"/>
    <w:rsid w:val="00D81DFC"/>
    <w:rsid w:val="00E60AFF"/>
    <w:rsid w:val="00F6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420B"/>
  <w15:chartTrackingRefBased/>
  <w15:docId w15:val="{C5C3BCA5-E6FC-4095-BCE4-0B2E632D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92C"/>
    <w:pPr>
      <w:ind w:left="720"/>
      <w:contextualSpacing/>
    </w:pPr>
  </w:style>
  <w:style w:type="table" w:styleId="TableGrid">
    <w:name w:val="Table Grid"/>
    <w:basedOn w:val="TableNormal"/>
    <w:uiPriority w:val="39"/>
    <w:rsid w:val="00E6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f-abbasi</dc:creator>
  <cp:keywords/>
  <dc:description/>
  <cp:lastModifiedBy>S. F. Mousavi</cp:lastModifiedBy>
  <cp:revision>2</cp:revision>
  <dcterms:created xsi:type="dcterms:W3CDTF">2020-07-28T17:09:00Z</dcterms:created>
  <dcterms:modified xsi:type="dcterms:W3CDTF">2020-07-28T17:09:00Z</dcterms:modified>
</cp:coreProperties>
</file>